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ЕКОНОМСКО-УГОСТИТЕЉСКА ШКОЛА "ВУК КАРАЏИЋ"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101174564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МОМИРА ГАЈИЋА БР.12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11320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ВЕЛИКА ПЛАНА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13.03.2026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602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ЕКОНОМСКО-УГОСТИТЕЉСКА ШКОЛА "ВУК КАРАЏИЋ"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1/2026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Електрична енергија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2026/С Ф02-0006209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09310000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Електрична енергија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2.500.000,00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ЕПС АД Београд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103920327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Балканска 13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Београд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11000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765.195,63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918.234,76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Електрична енергија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1/2026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447, 02.03.2026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2.500.000,00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09310000-Електрична енергија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Електрична енергија за потпуно снабдевање у ЕУШ''Вук Караџић'' Велика Плана</w:t>
                    <w:br/>
                    <w:t>Установа није у могућности да достави средство обезбеђења (меницу) из разлога што  установа реализује образовно-васпитни рад, и трошкови установе се финансирају из буџета Републике Србије и из буџета јединице локалне самоуправе.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0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Образложење зашто предмет није 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2026/С Ф02-0006209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03.03.2026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13.03.2026 12:00:00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8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8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Електрична енергија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13.03.2026 12:00:00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13.03.2026 12:02:31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6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ЕПС АД Београд, Балканска 13, 11000, Београд,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291668/1-26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12.3.2026. 14:45:03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ЕПС АД Београд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765195.63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918234.76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 од дана пријема фактуре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ЕПС АД Београд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765195.63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918234.76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 од дана пријема фактуре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8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41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ЕПС АД Београд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765.195,63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918.234,76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11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ЕПС АД Београд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765.195,63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Понуда је благовремена,одговарајућа и прихватљива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Понуда је благовремена,одговарајућа и прихватљива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cstheme="minorHAnsi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>
              <w:rPr>
                <w:rFonts w:ascii="Calibri" w:eastAsia="Calibri" w:hAnsi="Calibri" w:cs="Calibri"/>
                <w:w w:val="100"/>
                <w:sz w:val="20"/>
                <w:szCs w:val="20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  <w:p w:rsidP="006E13B1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</w:rPr>
            </w:pPr>
          </w:p>
          <w:p w:rsidP="006E13B1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</w:rPr>
            </w:pPr>
          </w:p>
          <w:p w:rsidP="006E13B1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Директор  школе</w:t>
            </w:r>
          </w:p>
          <w:p w:rsidP="006E13B1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Александра  Илић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